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211C1" w14:textId="77777777" w:rsidR="00597D30" w:rsidRDefault="00D22BDE">
      <w:pPr>
        <w:pBdr>
          <w:top w:val="nil"/>
          <w:left w:val="nil"/>
          <w:bottom w:val="nil"/>
          <w:right w:val="nil"/>
          <w:between w:val="nil"/>
        </w:pBdr>
        <w:tabs>
          <w:tab w:val="left" w:pos="1401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ПАСПОРТ </w:t>
      </w:r>
      <w:r>
        <w:rPr>
          <w:rFonts w:ascii="Times New Roman" w:eastAsia="Times New Roman" w:hAnsi="Times New Roman" w:cs="Times New Roman"/>
          <w:b/>
        </w:rPr>
        <w:t>И РУКОВОДСТВО ПО ЭКСПЛУАТАЦИИ</w:t>
      </w:r>
    </w:p>
    <w:p w14:paraId="563FE9E3" w14:textId="77777777" w:rsidR="00597D30" w:rsidRDefault="00D22BDE">
      <w:pPr>
        <w:pBdr>
          <w:top w:val="nil"/>
          <w:left w:val="nil"/>
          <w:bottom w:val="nil"/>
          <w:right w:val="nil"/>
          <w:between w:val="nil"/>
        </w:pBdr>
        <w:tabs>
          <w:tab w:val="left" w:pos="1401"/>
        </w:tabs>
        <w:spacing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Щит этажный </w:t>
      </w:r>
      <w:r>
        <w:rPr>
          <w:rFonts w:ascii="Times New Roman" w:eastAsia="Times New Roman" w:hAnsi="Times New Roman" w:cs="Times New Roman"/>
        </w:rPr>
        <w:t xml:space="preserve">серии </w:t>
      </w:r>
      <w:r>
        <w:rPr>
          <w:rFonts w:ascii="Times New Roman" w:eastAsia="Times New Roman" w:hAnsi="Times New Roman" w:cs="Times New Roman"/>
          <w:color w:val="000000"/>
        </w:rPr>
        <w:t>STD</w:t>
      </w:r>
    </w:p>
    <w:p w14:paraId="6CFC7BF5" w14:textId="77777777" w:rsidR="00597D30" w:rsidRDefault="00597D30">
      <w:pPr>
        <w:pBdr>
          <w:top w:val="nil"/>
          <w:left w:val="nil"/>
          <w:bottom w:val="nil"/>
          <w:right w:val="nil"/>
          <w:between w:val="nil"/>
        </w:pBdr>
        <w:tabs>
          <w:tab w:val="left" w:pos="1401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2D2C65AF" w14:textId="77777777" w:rsidR="00597D30" w:rsidRDefault="00D22BDE">
      <w:pPr>
        <w:pBdr>
          <w:top w:val="nil"/>
          <w:left w:val="nil"/>
          <w:bottom w:val="nil"/>
          <w:right w:val="nil"/>
          <w:between w:val="nil"/>
        </w:pBdr>
        <w:tabs>
          <w:tab w:val="left" w:pos="1401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inline distT="114300" distB="114300" distL="114300" distR="114300" wp14:anchorId="5B7633B6" wp14:editId="60AAA2FC">
                <wp:extent cx="4665183" cy="6582992"/>
                <wp:effectExtent l="0" t="0" r="0" b="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5183" cy="6582992"/>
                          <a:chOff x="152400" y="152400"/>
                          <a:chExt cx="4961700" cy="7010425"/>
                        </a:xfrm>
                      </wpg:grpSpPr>
                      <pic:pic xmlns:pic="http://schemas.openxmlformats.org/drawingml/2006/picture">
                        <pic:nvPicPr>
                          <pic:cNvPr id="2" name="Shape 2" descr="esb5007_ESB.2.301440.020_Щит этажный ЩЭ-4-std 1000х960х150 ESB.png"/>
                          <pic:cNvPicPr preferRelativeResize="0"/>
                        </pic:nvPicPr>
                        <pic:blipFill>
                          <a:blip r:embed="rId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4961699" cy="70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4665183" cy="6582992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5183" cy="658299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B45B1D5" w14:textId="77777777" w:rsidR="00597D30" w:rsidRDefault="00597D30">
      <w:pPr>
        <w:pBdr>
          <w:top w:val="nil"/>
          <w:left w:val="nil"/>
          <w:bottom w:val="nil"/>
          <w:right w:val="nil"/>
          <w:between w:val="nil"/>
        </w:pBdr>
        <w:tabs>
          <w:tab w:val="left" w:pos="1401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5BC40840" w14:textId="77777777" w:rsidR="00597D30" w:rsidRDefault="00597D30">
      <w:pPr>
        <w:pBdr>
          <w:top w:val="nil"/>
          <w:left w:val="nil"/>
          <w:bottom w:val="nil"/>
          <w:right w:val="nil"/>
          <w:between w:val="nil"/>
        </w:pBdr>
        <w:tabs>
          <w:tab w:val="left" w:pos="1401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0A7D7138" w14:textId="77777777" w:rsidR="00597D30" w:rsidRDefault="00597D30">
      <w:pPr>
        <w:pBdr>
          <w:top w:val="nil"/>
          <w:left w:val="nil"/>
          <w:bottom w:val="nil"/>
          <w:right w:val="nil"/>
          <w:between w:val="nil"/>
        </w:pBdr>
        <w:tabs>
          <w:tab w:val="left" w:pos="1401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096D2F63" w14:textId="77777777" w:rsidR="00597D30" w:rsidRDefault="00597D30">
      <w:pPr>
        <w:pBdr>
          <w:top w:val="nil"/>
          <w:left w:val="nil"/>
          <w:bottom w:val="nil"/>
          <w:right w:val="nil"/>
          <w:between w:val="nil"/>
        </w:pBdr>
        <w:tabs>
          <w:tab w:val="left" w:pos="1401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3CBFABBA" w14:textId="77777777" w:rsidR="00597D30" w:rsidRDefault="00597D30">
      <w:pPr>
        <w:pBdr>
          <w:top w:val="nil"/>
          <w:left w:val="nil"/>
          <w:bottom w:val="nil"/>
          <w:right w:val="nil"/>
          <w:between w:val="nil"/>
        </w:pBdr>
        <w:tabs>
          <w:tab w:val="left" w:pos="1401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202BD258" w14:textId="77777777" w:rsidR="00597D30" w:rsidRDefault="00597D30">
      <w:pPr>
        <w:pBdr>
          <w:top w:val="nil"/>
          <w:left w:val="nil"/>
          <w:bottom w:val="nil"/>
          <w:right w:val="nil"/>
          <w:between w:val="nil"/>
        </w:pBdr>
        <w:tabs>
          <w:tab w:val="left" w:pos="1401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4C31304B" w14:textId="77777777" w:rsidR="00597D30" w:rsidRDefault="00D22BDE">
      <w:pPr>
        <w:pBdr>
          <w:top w:val="nil"/>
          <w:left w:val="nil"/>
          <w:bottom w:val="nil"/>
          <w:right w:val="nil"/>
          <w:between w:val="nil"/>
        </w:pBdr>
        <w:tabs>
          <w:tab w:val="left" w:pos="1401"/>
        </w:tabs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Щит этажный серии STD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</w:p>
    <w:p w14:paraId="16167B2D" w14:textId="77777777" w:rsidR="00597D30" w:rsidRDefault="00597D30">
      <w:pPr>
        <w:pBdr>
          <w:top w:val="nil"/>
          <w:left w:val="nil"/>
          <w:bottom w:val="nil"/>
          <w:right w:val="nil"/>
          <w:between w:val="nil"/>
        </w:pBdr>
        <w:tabs>
          <w:tab w:val="left" w:pos="1401"/>
        </w:tabs>
        <w:spacing w:line="360" w:lineRule="auto"/>
        <w:rPr>
          <w:rFonts w:ascii="Times New Roman" w:eastAsia="Times New Roman" w:hAnsi="Times New Roman" w:cs="Times New Roman"/>
        </w:rPr>
      </w:pPr>
    </w:p>
    <w:p w14:paraId="77801D39" w14:textId="77777777" w:rsidR="00597D30" w:rsidRDefault="00D22BDE">
      <w:pPr>
        <w:pBdr>
          <w:top w:val="nil"/>
          <w:left w:val="nil"/>
          <w:bottom w:val="nil"/>
          <w:right w:val="nil"/>
          <w:between w:val="nil"/>
        </w:pBdr>
        <w:tabs>
          <w:tab w:val="left" w:pos="1401"/>
        </w:tabs>
        <w:spacing w:line="360" w:lineRule="auto"/>
        <w:ind w:firstLine="709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1 Основные сведения об изделии и технические данные</w:t>
      </w:r>
    </w:p>
    <w:p w14:paraId="08EE1689" w14:textId="77777777" w:rsidR="00597D30" w:rsidRDefault="00D22B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26"/>
        </w:tabs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</w:rPr>
      </w:pPr>
      <w:bookmarkStart w:id="0" w:name="1fob9te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>Щит представляет собой сварную металлическую оболочку с полимерным защитным покрытием.</w:t>
      </w:r>
      <w:bookmarkStart w:id="1" w:name="3znysh7" w:colFirst="0" w:colLast="0"/>
      <w:bookmarkEnd w:id="1"/>
      <w:r>
        <w:rPr>
          <w:rFonts w:ascii="Times New Roman" w:eastAsia="Times New Roman" w:hAnsi="Times New Roman" w:cs="Times New Roman"/>
          <w:color w:val="000000"/>
        </w:rPr>
        <w:t xml:space="preserve"> Двери щита запираются на замок.</w:t>
      </w:r>
      <w:bookmarkStart w:id="2" w:name="2et92p0" w:colFirst="0" w:colLast="0"/>
      <w:bookmarkEnd w:id="2"/>
    </w:p>
    <w:p w14:paraId="30E33EF1" w14:textId="77777777" w:rsidR="00597D30" w:rsidRDefault="00D22BDE">
      <w:pPr>
        <w:widowControl/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Щит этажный предназначен для сборки низковольтного комплектного устройства приёма, учёта и распределения электрической энергии в жилых зд</w:t>
      </w:r>
      <w:r>
        <w:rPr>
          <w:rFonts w:ascii="Times New Roman" w:eastAsia="Times New Roman" w:hAnsi="Times New Roman" w:cs="Times New Roman"/>
        </w:rPr>
        <w:t>аниях</w:t>
      </w:r>
    </w:p>
    <w:p w14:paraId="18F26DBC" w14:textId="77777777" w:rsidR="00597D30" w:rsidRDefault="00D22B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Щит выпускается по техническим условиям ТУ 27.12.40-001-0156649253-2023.</w:t>
      </w:r>
    </w:p>
    <w:p w14:paraId="27687208" w14:textId="77777777" w:rsidR="00597D30" w:rsidRDefault="00D22B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 требованиям безопасности корпус соответствует ГОСТ IEC 62208.</w:t>
      </w:r>
    </w:p>
    <w:p w14:paraId="6CEB613D" w14:textId="77777777" w:rsidR="00597D30" w:rsidRDefault="00D22B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Корпус должен устанавливаться в помещениях с не взрывоопасной средой, не содержащей токопроводящей пыли и химически активных веществ.</w:t>
      </w:r>
    </w:p>
    <w:p w14:paraId="1CFE542D" w14:textId="77777777" w:rsidR="00597D30" w:rsidRDefault="00D22B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Пример расшифровки структуры условного обозначения щита этажного:</w:t>
      </w:r>
    </w:p>
    <w:p w14:paraId="63F0154B" w14:textId="77777777" w:rsidR="00597D30" w:rsidRDefault="00597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5"/>
        <w:tblW w:w="9639" w:type="dxa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8"/>
        <w:gridCol w:w="853"/>
        <w:gridCol w:w="283"/>
        <w:gridCol w:w="425"/>
        <w:gridCol w:w="285"/>
        <w:gridCol w:w="282"/>
        <w:gridCol w:w="285"/>
        <w:gridCol w:w="282"/>
        <w:gridCol w:w="285"/>
        <w:gridCol w:w="284"/>
        <w:gridCol w:w="4817"/>
      </w:tblGrid>
      <w:tr w:rsidR="00597D30" w14:paraId="73B3286A" w14:textId="77777777"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6DBB03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3"/>
              <w:jc w:val="center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Щит этажный ЩЭ-4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C109E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jc w:val="center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1000х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0675E2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3"/>
              <w:jc w:val="center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960х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53BF1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3"/>
              <w:jc w:val="center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150х</w:t>
            </w: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9420E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3"/>
              <w:jc w:val="center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ESB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2EA7BAB9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97D30" w14:paraId="15ACBAA5" w14:textId="77777777">
        <w:trPr>
          <w:trHeight w:val="20"/>
        </w:trPr>
        <w:tc>
          <w:tcPr>
            <w:tcW w:w="1558" w:type="dxa"/>
            <w:tcBorders>
              <w:top w:val="nil"/>
              <w:left w:val="nil"/>
              <w:bottom w:val="nil"/>
            </w:tcBorders>
          </w:tcPr>
          <w:p w14:paraId="3B226936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53" w:type="dxa"/>
            <w:tcBorders>
              <w:top w:val="nil"/>
              <w:right w:val="nil"/>
            </w:tcBorders>
          </w:tcPr>
          <w:p w14:paraId="322B1C74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3AEF4DD5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</w:tcBorders>
          </w:tcPr>
          <w:p w14:paraId="0989A6FE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14:paraId="00D8241C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</w:tcBorders>
          </w:tcPr>
          <w:p w14:paraId="7EEE04BC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right w:val="nil"/>
            </w:tcBorders>
          </w:tcPr>
          <w:p w14:paraId="0C3893D7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</w:tcBorders>
          </w:tcPr>
          <w:p w14:paraId="718C6190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right w:val="nil"/>
            </w:tcBorders>
          </w:tcPr>
          <w:p w14:paraId="3187D5F0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</w:tcBorders>
          </w:tcPr>
          <w:p w14:paraId="43271F25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14:paraId="4EE2A8CE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2C2EC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</w:tr>
      <w:tr w:rsidR="00597D30" w14:paraId="2E74668F" w14:textId="77777777">
        <w:trPr>
          <w:trHeight w:val="169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1E80F66E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53" w:type="dxa"/>
            <w:tcBorders>
              <w:left w:val="nil"/>
              <w:bottom w:val="nil"/>
              <w:right w:val="nil"/>
            </w:tcBorders>
          </w:tcPr>
          <w:p w14:paraId="547A8D10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3" w:type="dxa"/>
            <w:tcBorders>
              <w:left w:val="nil"/>
              <w:bottom w:val="nil"/>
            </w:tcBorders>
          </w:tcPr>
          <w:p w14:paraId="7C827401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bottom w:val="nil"/>
              <w:right w:val="nil"/>
            </w:tcBorders>
          </w:tcPr>
          <w:p w14:paraId="33A9385C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left w:val="nil"/>
              <w:bottom w:val="nil"/>
            </w:tcBorders>
          </w:tcPr>
          <w:p w14:paraId="7DE3EDC5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bottom w:val="nil"/>
              <w:right w:val="nil"/>
            </w:tcBorders>
          </w:tcPr>
          <w:p w14:paraId="2C25A24B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left w:val="nil"/>
              <w:bottom w:val="nil"/>
            </w:tcBorders>
          </w:tcPr>
          <w:p w14:paraId="3ACFD74F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bottom w:val="nil"/>
              <w:right w:val="nil"/>
            </w:tcBorders>
          </w:tcPr>
          <w:p w14:paraId="5283D727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left w:val="nil"/>
              <w:bottom w:val="nil"/>
            </w:tcBorders>
          </w:tcPr>
          <w:p w14:paraId="26E1CAC3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4" w:type="dxa"/>
            <w:tcBorders>
              <w:bottom w:val="nil"/>
              <w:right w:val="nil"/>
            </w:tcBorders>
          </w:tcPr>
          <w:p w14:paraId="3F2C5B47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694BA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597D30" w14:paraId="06E359ED" w14:textId="77777777">
        <w:trPr>
          <w:trHeight w:val="2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428F3E43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0C5460AB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</w:tcPr>
          <w:p w14:paraId="1C0D28CF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14:paraId="3FE358E1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</w:tcBorders>
          </w:tcPr>
          <w:p w14:paraId="0FD574C0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right w:val="nil"/>
            </w:tcBorders>
          </w:tcPr>
          <w:p w14:paraId="0AECA865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</w:tcBorders>
          </w:tcPr>
          <w:p w14:paraId="3404D879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right w:val="nil"/>
            </w:tcBorders>
          </w:tcPr>
          <w:p w14:paraId="38F1731F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</w:tcBorders>
          </w:tcPr>
          <w:p w14:paraId="21DA4BF3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14:paraId="4EA05B07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10CC2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высота корпуса, мм</w:t>
            </w:r>
          </w:p>
        </w:tc>
      </w:tr>
      <w:tr w:rsidR="00597D30" w14:paraId="6073A8C5" w14:textId="77777777">
        <w:trPr>
          <w:trHeight w:val="163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5AFD9EDB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4EC41585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37A609D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14:paraId="18D943F3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left w:val="nil"/>
              <w:bottom w:val="nil"/>
            </w:tcBorders>
          </w:tcPr>
          <w:p w14:paraId="62107DBE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bottom w:val="nil"/>
              <w:right w:val="nil"/>
            </w:tcBorders>
          </w:tcPr>
          <w:p w14:paraId="2DB4D244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left w:val="nil"/>
              <w:bottom w:val="nil"/>
            </w:tcBorders>
          </w:tcPr>
          <w:p w14:paraId="0CF3584B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bottom w:val="nil"/>
              <w:right w:val="nil"/>
            </w:tcBorders>
          </w:tcPr>
          <w:p w14:paraId="6E8EE3B3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left w:val="nil"/>
              <w:bottom w:val="nil"/>
            </w:tcBorders>
          </w:tcPr>
          <w:p w14:paraId="7AC23B8A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4" w:type="dxa"/>
            <w:tcBorders>
              <w:bottom w:val="nil"/>
              <w:right w:val="nil"/>
            </w:tcBorders>
          </w:tcPr>
          <w:p w14:paraId="08732488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D3193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597D30" w14:paraId="3715410C" w14:textId="77777777">
        <w:trPr>
          <w:trHeight w:val="2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501E7BA3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3C79EF89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CE73403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CC31761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</w:tcBorders>
          </w:tcPr>
          <w:p w14:paraId="2364B83C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right w:val="nil"/>
            </w:tcBorders>
          </w:tcPr>
          <w:p w14:paraId="69FCA106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</w:tcBorders>
          </w:tcPr>
          <w:p w14:paraId="1BBA4B1C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right w:val="nil"/>
            </w:tcBorders>
          </w:tcPr>
          <w:p w14:paraId="54E0222D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</w:tcBorders>
          </w:tcPr>
          <w:p w14:paraId="358BEA3F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14:paraId="53A63AD1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B4C27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ширина корпуса, мм</w:t>
            </w:r>
          </w:p>
        </w:tc>
      </w:tr>
      <w:tr w:rsidR="00597D30" w14:paraId="07A47F30" w14:textId="77777777">
        <w:trPr>
          <w:trHeight w:val="343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456D2AC6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080EB75D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79D1E90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1AA417F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B9F6E0B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left w:val="nil"/>
              <w:bottom w:val="nil"/>
              <w:right w:val="nil"/>
            </w:tcBorders>
          </w:tcPr>
          <w:p w14:paraId="4E4D6BB8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left w:val="nil"/>
              <w:bottom w:val="nil"/>
            </w:tcBorders>
          </w:tcPr>
          <w:p w14:paraId="0B2A55E0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bottom w:val="nil"/>
              <w:right w:val="nil"/>
            </w:tcBorders>
          </w:tcPr>
          <w:p w14:paraId="722D38A8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left w:val="nil"/>
              <w:bottom w:val="nil"/>
            </w:tcBorders>
          </w:tcPr>
          <w:p w14:paraId="4BE36D68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4" w:type="dxa"/>
            <w:tcBorders>
              <w:bottom w:val="nil"/>
              <w:right w:val="nil"/>
            </w:tcBorders>
          </w:tcPr>
          <w:p w14:paraId="6EE909AB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4CB9F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597D30" w14:paraId="69040785" w14:textId="77777777">
        <w:trPr>
          <w:trHeight w:val="157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4CB0019E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173AF88C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C5DC6C9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49FE223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4B33FBE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2BA12C7F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</w:tcBorders>
          </w:tcPr>
          <w:p w14:paraId="6134E11F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right w:val="nil"/>
            </w:tcBorders>
          </w:tcPr>
          <w:p w14:paraId="44AD4C0F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</w:tcBorders>
          </w:tcPr>
          <w:p w14:paraId="474BC792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14:paraId="41340A00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0734D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глубина корпуса, мм</w:t>
            </w:r>
          </w:p>
        </w:tc>
      </w:tr>
      <w:tr w:rsidR="00597D30" w14:paraId="2E313D4F" w14:textId="77777777">
        <w:trPr>
          <w:trHeight w:val="2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5AA15C25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7B58E7AE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CBD022A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A08B3CA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AE61E81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492D17B3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1F309E3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left w:val="nil"/>
              <w:bottom w:val="nil"/>
              <w:right w:val="nil"/>
            </w:tcBorders>
          </w:tcPr>
          <w:p w14:paraId="43CF3DD4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0083CB3B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left w:val="nil"/>
              <w:bottom w:val="nil"/>
            </w:tcBorders>
          </w:tcPr>
          <w:p w14:paraId="5B184869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4" w:type="dxa"/>
            <w:tcBorders>
              <w:right w:val="nil"/>
            </w:tcBorders>
          </w:tcPr>
          <w:p w14:paraId="4D9EC3E7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E5F77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изготовитель</w:t>
            </w:r>
          </w:p>
        </w:tc>
      </w:tr>
      <w:tr w:rsidR="00597D30" w14:paraId="411E88B1" w14:textId="77777777">
        <w:trPr>
          <w:trHeight w:val="154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3209DAD0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3F1C329B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7CE445E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F219EBD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7D3BBA2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20D2232D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389C2959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9EB176B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AEE46C7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14:paraId="121E1125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46B8B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597D30" w14:paraId="06AD4B0A" w14:textId="77777777">
        <w:trPr>
          <w:trHeight w:val="2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4B6EB5EF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71465E2C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397C1B6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FEF232E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4258129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DD8FFD9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8DC0EB5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D2D1EA7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26FDD1E6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6A273D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04253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597D30" w14:paraId="765DACEC" w14:textId="77777777">
        <w:trPr>
          <w:trHeight w:val="2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41246CDD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2D7136E6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B53DC82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B3F67F5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A83D7E1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4EFD9D37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728535F2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7B73857D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9D500ED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9148F6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8B612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97D30" w14:paraId="2098EDF2" w14:textId="77777777">
        <w:trPr>
          <w:trHeight w:val="2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</w:tcPr>
          <w:p w14:paraId="02BFD884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14E20052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D32FE64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8562070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14" w:right="-58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4B2747EC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3CFEFD67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1D4C3C00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10A68ED7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0C2827B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1148140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48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F428D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</w:tc>
      </w:tr>
    </w:tbl>
    <w:p w14:paraId="25ED24C6" w14:textId="77777777" w:rsidR="00597D30" w:rsidRDefault="00D22B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Основные технические характеристики представлены в таблице 1.</w:t>
      </w:r>
    </w:p>
    <w:p w14:paraId="15A87AD4" w14:textId="77777777" w:rsidR="00597D30" w:rsidRDefault="00597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Times New Roman" w:eastAsia="Times New Roman" w:hAnsi="Times New Roman" w:cs="Times New Roman"/>
          <w:color w:val="000000"/>
        </w:rPr>
      </w:pPr>
    </w:p>
    <w:p w14:paraId="7B7CC1A6" w14:textId="77777777" w:rsidR="00597D30" w:rsidRDefault="00D22B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Таблица 1 – Основные технические характеристики</w:t>
      </w:r>
    </w:p>
    <w:tbl>
      <w:tblPr>
        <w:tblStyle w:val="a6"/>
        <w:tblW w:w="943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7"/>
        <w:gridCol w:w="4045"/>
      </w:tblGrid>
      <w:tr w:rsidR="00597D30" w14:paraId="067CA837" w14:textId="77777777">
        <w:tc>
          <w:tcPr>
            <w:tcW w:w="5387" w:type="dxa"/>
            <w:vAlign w:val="center"/>
          </w:tcPr>
          <w:p w14:paraId="7C1DE4B4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4045" w:type="dxa"/>
          </w:tcPr>
          <w:p w14:paraId="21DBC0B5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Значение</w:t>
            </w:r>
          </w:p>
        </w:tc>
      </w:tr>
      <w:tr w:rsidR="00597D30" w14:paraId="02BAEC9B" w14:textId="77777777">
        <w:tc>
          <w:tcPr>
            <w:tcW w:w="5387" w:type="dxa"/>
          </w:tcPr>
          <w:p w14:paraId="774DEBE4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Способ установки</w:t>
            </w:r>
          </w:p>
        </w:tc>
        <w:tc>
          <w:tcPr>
            <w:tcW w:w="4045" w:type="dxa"/>
          </w:tcPr>
          <w:p w14:paraId="035F8696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Встраиваемый</w:t>
            </w:r>
          </w:p>
        </w:tc>
      </w:tr>
      <w:tr w:rsidR="00597D30" w14:paraId="2942EB76" w14:textId="77777777">
        <w:tc>
          <w:tcPr>
            <w:tcW w:w="5387" w:type="dxa"/>
            <w:vAlign w:val="bottom"/>
          </w:tcPr>
          <w:p w14:paraId="5813AE0E" w14:textId="77777777" w:rsidR="00597D30" w:rsidRDefault="00D22BDE">
            <w:pPr>
              <w:spacing w:line="360" w:lineRule="auto"/>
              <w:rPr>
                <w:rFonts w:ascii="Arimo" w:eastAsia="Arimo" w:hAnsi="Arimo" w:cs="Arimo"/>
                <w:sz w:val="11"/>
                <w:szCs w:val="1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Степень защиты встраиваемой части по ГОСТ 14254 (IEC 60529)</w:t>
            </w:r>
          </w:p>
        </w:tc>
        <w:tc>
          <w:tcPr>
            <w:tcW w:w="4045" w:type="dxa"/>
            <w:vAlign w:val="center"/>
          </w:tcPr>
          <w:p w14:paraId="06092E53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IP00</w:t>
            </w:r>
          </w:p>
        </w:tc>
      </w:tr>
      <w:tr w:rsidR="00597D30" w14:paraId="5B26D400" w14:textId="77777777">
        <w:tc>
          <w:tcPr>
            <w:tcW w:w="5387" w:type="dxa"/>
          </w:tcPr>
          <w:p w14:paraId="074FE862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Степень защиты от внешнего механического воздействия по ГОСТ IEC 62262</w:t>
            </w:r>
          </w:p>
        </w:tc>
        <w:tc>
          <w:tcPr>
            <w:tcW w:w="4045" w:type="dxa"/>
            <w:vAlign w:val="center"/>
          </w:tcPr>
          <w:p w14:paraId="1F92BB44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IK06</w:t>
            </w:r>
          </w:p>
        </w:tc>
      </w:tr>
      <w:tr w:rsidR="00597D30" w14:paraId="4E1CBDBA" w14:textId="77777777">
        <w:tc>
          <w:tcPr>
            <w:tcW w:w="5387" w:type="dxa"/>
          </w:tcPr>
          <w:p w14:paraId="7B9FFBF5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Ремонтопригодность</w:t>
            </w:r>
          </w:p>
        </w:tc>
        <w:tc>
          <w:tcPr>
            <w:tcW w:w="4045" w:type="dxa"/>
            <w:vAlign w:val="center"/>
          </w:tcPr>
          <w:p w14:paraId="4391DECA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Неремонтопригодный</w:t>
            </w:r>
          </w:p>
        </w:tc>
      </w:tr>
      <w:tr w:rsidR="00597D30" w14:paraId="46FD4970" w14:textId="77777777">
        <w:tc>
          <w:tcPr>
            <w:tcW w:w="5387" w:type="dxa"/>
            <w:vAlign w:val="bottom"/>
          </w:tcPr>
          <w:p w14:paraId="3FA77A50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Тип, цвет защитного покрытия</w:t>
            </w:r>
          </w:p>
        </w:tc>
        <w:tc>
          <w:tcPr>
            <w:tcW w:w="4045" w:type="dxa"/>
            <w:vAlign w:val="center"/>
          </w:tcPr>
          <w:p w14:paraId="170C1E90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Полиэфирная порошковая краска, RAL 7035</w:t>
            </w:r>
          </w:p>
        </w:tc>
      </w:tr>
      <w:tr w:rsidR="00597D30" w14:paraId="7B628B83" w14:textId="77777777">
        <w:tc>
          <w:tcPr>
            <w:tcW w:w="5387" w:type="dxa"/>
            <w:vAlign w:val="bottom"/>
          </w:tcPr>
          <w:p w14:paraId="7DF72054" w14:textId="77777777" w:rsidR="00597D30" w:rsidRDefault="00D22BDE">
            <w:pPr>
              <w:spacing w:line="360" w:lineRule="auto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Масса (нетто) ± 5 %, кг</w:t>
            </w:r>
          </w:p>
        </w:tc>
        <w:tc>
          <w:tcPr>
            <w:tcW w:w="4045" w:type="dxa"/>
            <w:vAlign w:val="center"/>
          </w:tcPr>
          <w:p w14:paraId="0CA04422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16,0</w:t>
            </w:r>
          </w:p>
        </w:tc>
      </w:tr>
    </w:tbl>
    <w:p w14:paraId="0E8F2584" w14:textId="77777777" w:rsidR="00597D30" w:rsidRDefault="00D22BDE">
      <w:pPr>
        <w:widowControl/>
        <w:spacing w:after="16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</w:t>
      </w:r>
    </w:p>
    <w:p w14:paraId="249EF56C" w14:textId="77777777" w:rsidR="00597D30" w:rsidRDefault="00D22BDE">
      <w:pPr>
        <w:widowControl/>
        <w:spacing w:after="16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2 Комплектность</w:t>
      </w:r>
    </w:p>
    <w:p w14:paraId="0139FA1E" w14:textId="77777777" w:rsidR="00597D30" w:rsidRDefault="00D22B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Комплектность изделия представлена в таблице 2.</w:t>
      </w:r>
    </w:p>
    <w:p w14:paraId="283D081F" w14:textId="77777777" w:rsidR="00597D30" w:rsidRDefault="00D22B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Таблица 2 – Комплектность изделия</w:t>
      </w:r>
    </w:p>
    <w:tbl>
      <w:tblPr>
        <w:tblStyle w:val="a7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1201"/>
        <w:gridCol w:w="356"/>
        <w:gridCol w:w="3260"/>
        <w:gridCol w:w="1278"/>
      </w:tblGrid>
      <w:tr w:rsidR="00597D30" w14:paraId="385B4896" w14:textId="77777777">
        <w:tc>
          <w:tcPr>
            <w:tcW w:w="3256" w:type="dxa"/>
            <w:vAlign w:val="center"/>
          </w:tcPr>
          <w:p w14:paraId="486D6215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201" w:type="dxa"/>
            <w:vAlign w:val="center"/>
          </w:tcPr>
          <w:p w14:paraId="27589649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Кол-во,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56" w:type="dxa"/>
            <w:tcBorders>
              <w:top w:val="nil"/>
              <w:bottom w:val="nil"/>
            </w:tcBorders>
          </w:tcPr>
          <w:p w14:paraId="0C8A37CE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D8B7FAD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278" w:type="dxa"/>
            <w:vAlign w:val="center"/>
          </w:tcPr>
          <w:p w14:paraId="5BADDF45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Кол-во,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шт</w:t>
            </w:r>
            <w:proofErr w:type="spellEnd"/>
          </w:p>
        </w:tc>
      </w:tr>
      <w:tr w:rsidR="00597D30" w14:paraId="50CEC488" w14:textId="77777777">
        <w:tc>
          <w:tcPr>
            <w:tcW w:w="3256" w:type="dxa"/>
            <w:vAlign w:val="center"/>
          </w:tcPr>
          <w:p w14:paraId="20FC7943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Корпус щита в сборе</w:t>
            </w:r>
          </w:p>
        </w:tc>
        <w:tc>
          <w:tcPr>
            <w:tcW w:w="1201" w:type="dxa"/>
            <w:vAlign w:val="center"/>
          </w:tcPr>
          <w:p w14:paraId="10C4BFDB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nil"/>
              <w:bottom w:val="nil"/>
            </w:tcBorders>
          </w:tcPr>
          <w:p w14:paraId="6700F718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B1438F3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Знак «Заземление», шт.</w:t>
            </w:r>
          </w:p>
        </w:tc>
        <w:tc>
          <w:tcPr>
            <w:tcW w:w="1278" w:type="dxa"/>
            <w:vAlign w:val="center"/>
          </w:tcPr>
          <w:p w14:paraId="41D984F7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597D30" w14:paraId="2B0B84A1" w14:textId="77777777">
        <w:tc>
          <w:tcPr>
            <w:tcW w:w="3256" w:type="dxa"/>
          </w:tcPr>
          <w:p w14:paraId="27567637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Гайка фланцевая Мб</w:t>
            </w:r>
          </w:p>
        </w:tc>
        <w:tc>
          <w:tcPr>
            <w:tcW w:w="1201" w:type="dxa"/>
            <w:vAlign w:val="center"/>
          </w:tcPr>
          <w:p w14:paraId="3B01E988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56" w:type="dxa"/>
            <w:tcBorders>
              <w:top w:val="nil"/>
              <w:bottom w:val="nil"/>
            </w:tcBorders>
          </w:tcPr>
          <w:p w14:paraId="5368E02B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96CC2AF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Ключи от замка, связки шт.</w:t>
            </w:r>
          </w:p>
        </w:tc>
        <w:tc>
          <w:tcPr>
            <w:tcW w:w="1278" w:type="dxa"/>
            <w:vAlign w:val="center"/>
          </w:tcPr>
          <w:p w14:paraId="5C75B772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597D30" w14:paraId="65DEBF3D" w14:textId="77777777">
        <w:tc>
          <w:tcPr>
            <w:tcW w:w="3256" w:type="dxa"/>
          </w:tcPr>
          <w:p w14:paraId="73EBE3C2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Болт фланцевый М6*16 мм</w:t>
            </w:r>
          </w:p>
        </w:tc>
        <w:tc>
          <w:tcPr>
            <w:tcW w:w="1201" w:type="dxa"/>
            <w:vAlign w:val="center"/>
          </w:tcPr>
          <w:p w14:paraId="3B8D906C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6" w:type="dxa"/>
            <w:tcBorders>
              <w:top w:val="nil"/>
              <w:bottom w:val="nil"/>
            </w:tcBorders>
          </w:tcPr>
          <w:p w14:paraId="40EA5E52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A313685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Саморез с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прессшайбой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4,2*13 мм</w:t>
            </w:r>
          </w:p>
        </w:tc>
        <w:tc>
          <w:tcPr>
            <w:tcW w:w="1278" w:type="dxa"/>
          </w:tcPr>
          <w:p w14:paraId="4D057823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12</w:t>
            </w:r>
          </w:p>
        </w:tc>
      </w:tr>
      <w:tr w:rsidR="00597D30" w14:paraId="2BAECFE4" w14:textId="77777777">
        <w:tc>
          <w:tcPr>
            <w:tcW w:w="3256" w:type="dxa"/>
          </w:tcPr>
          <w:p w14:paraId="2D5B6FE9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Провод заземления, шт.</w:t>
            </w:r>
          </w:p>
        </w:tc>
        <w:tc>
          <w:tcPr>
            <w:tcW w:w="1201" w:type="dxa"/>
            <w:vAlign w:val="center"/>
          </w:tcPr>
          <w:p w14:paraId="27E114F0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6" w:type="dxa"/>
            <w:tcBorders>
              <w:top w:val="nil"/>
              <w:bottom w:val="nil"/>
            </w:tcBorders>
          </w:tcPr>
          <w:p w14:paraId="00ED061F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01078F4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Паспорт, экз.</w:t>
            </w:r>
          </w:p>
        </w:tc>
        <w:tc>
          <w:tcPr>
            <w:tcW w:w="1278" w:type="dxa"/>
            <w:vAlign w:val="center"/>
          </w:tcPr>
          <w:p w14:paraId="32FCEA21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97D30" w14:paraId="53F83E3E" w14:textId="77777777">
        <w:tc>
          <w:tcPr>
            <w:tcW w:w="3256" w:type="dxa"/>
          </w:tcPr>
          <w:p w14:paraId="6C6A1C21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Болт М8*50,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201" w:type="dxa"/>
            <w:vAlign w:val="center"/>
          </w:tcPr>
          <w:p w14:paraId="3DC60C52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56" w:type="dxa"/>
            <w:tcBorders>
              <w:top w:val="nil"/>
              <w:bottom w:val="nil"/>
            </w:tcBorders>
          </w:tcPr>
          <w:p w14:paraId="71D37E6D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9A6173A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Упаковка, шт.</w:t>
            </w:r>
          </w:p>
        </w:tc>
        <w:tc>
          <w:tcPr>
            <w:tcW w:w="1278" w:type="dxa"/>
            <w:vAlign w:val="center"/>
          </w:tcPr>
          <w:p w14:paraId="53D6012F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97D30" w14:paraId="3C38D09B" w14:textId="77777777">
        <w:tc>
          <w:tcPr>
            <w:tcW w:w="3256" w:type="dxa"/>
          </w:tcPr>
          <w:p w14:paraId="7578A604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Рама оцинкованная (элементы)</w:t>
            </w:r>
          </w:p>
        </w:tc>
        <w:tc>
          <w:tcPr>
            <w:tcW w:w="1201" w:type="dxa"/>
            <w:vAlign w:val="center"/>
          </w:tcPr>
          <w:p w14:paraId="3085CAF6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56" w:type="dxa"/>
            <w:tcBorders>
              <w:top w:val="nil"/>
              <w:bottom w:val="nil"/>
            </w:tcBorders>
          </w:tcPr>
          <w:p w14:paraId="17C7FB3D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14:paraId="6DFE0BA7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DIN-рейка 425 мм</w:t>
            </w:r>
          </w:p>
        </w:tc>
        <w:tc>
          <w:tcPr>
            <w:tcW w:w="1278" w:type="dxa"/>
          </w:tcPr>
          <w:p w14:paraId="46120439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97D30" w14:paraId="57765D8B" w14:textId="77777777">
        <w:tc>
          <w:tcPr>
            <w:tcW w:w="3256" w:type="dxa"/>
          </w:tcPr>
          <w:p w14:paraId="6AA7923D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Швеллер слаботочного отсека</w:t>
            </w:r>
          </w:p>
        </w:tc>
        <w:tc>
          <w:tcPr>
            <w:tcW w:w="1201" w:type="dxa"/>
          </w:tcPr>
          <w:p w14:paraId="39A21663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6" w:type="dxa"/>
            <w:tcBorders>
              <w:top w:val="nil"/>
              <w:bottom w:val="nil"/>
            </w:tcBorders>
          </w:tcPr>
          <w:p w14:paraId="1A41A0D8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14:paraId="62C43FE1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Кронштейн крепления пластрона</w:t>
            </w:r>
          </w:p>
        </w:tc>
        <w:tc>
          <w:tcPr>
            <w:tcW w:w="1278" w:type="dxa"/>
          </w:tcPr>
          <w:p w14:paraId="1DD38A89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 левых + 2 правых</w:t>
            </w:r>
          </w:p>
        </w:tc>
      </w:tr>
      <w:tr w:rsidR="00597D30" w14:paraId="76CEAF81" w14:textId="77777777">
        <w:tc>
          <w:tcPr>
            <w:tcW w:w="3256" w:type="dxa"/>
          </w:tcPr>
          <w:p w14:paraId="72EF8B0A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Знак «Осторожно! Электрическое напряжение», шт.</w:t>
            </w:r>
          </w:p>
        </w:tc>
        <w:tc>
          <w:tcPr>
            <w:tcW w:w="1201" w:type="dxa"/>
            <w:vAlign w:val="center"/>
          </w:tcPr>
          <w:p w14:paraId="6AB5EDE6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6" w:type="dxa"/>
            <w:tcBorders>
              <w:top w:val="nil"/>
              <w:bottom w:val="nil"/>
            </w:tcBorders>
          </w:tcPr>
          <w:p w14:paraId="607486B7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161057A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Замок нажимной поворотный (без пакета)</w:t>
            </w:r>
          </w:p>
          <w:p w14:paraId="321C01D9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777FA44A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97D30" w14:paraId="13F393E5" w14:textId="77777777">
        <w:tc>
          <w:tcPr>
            <w:tcW w:w="3256" w:type="dxa"/>
          </w:tcPr>
          <w:p w14:paraId="722FD52E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Пластрон</w:t>
            </w:r>
          </w:p>
        </w:tc>
        <w:tc>
          <w:tcPr>
            <w:tcW w:w="1201" w:type="dxa"/>
            <w:vAlign w:val="center"/>
          </w:tcPr>
          <w:p w14:paraId="30124684" w14:textId="77777777" w:rsidR="00597D30" w:rsidRDefault="00D22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6" w:type="dxa"/>
            <w:tcBorders>
              <w:top w:val="nil"/>
              <w:bottom w:val="nil"/>
            </w:tcBorders>
          </w:tcPr>
          <w:p w14:paraId="4827F2B8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F976299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2DAE54AF" w14:textId="77777777" w:rsidR="00597D30" w:rsidRDefault="00597D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027D7543" w14:textId="77777777" w:rsidR="00597D30" w:rsidRDefault="00597D3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rFonts w:ascii="Times New Roman" w:eastAsia="Times New Roman" w:hAnsi="Times New Roman" w:cs="Times New Roman"/>
          <w:color w:val="000000"/>
        </w:rPr>
      </w:pPr>
    </w:p>
    <w:p w14:paraId="2208403E" w14:textId="77777777" w:rsidR="00597D30" w:rsidRDefault="00D22BDE">
      <w:pPr>
        <w:pBdr>
          <w:top w:val="nil"/>
          <w:left w:val="nil"/>
          <w:bottom w:val="nil"/>
          <w:right w:val="nil"/>
          <w:between w:val="nil"/>
        </w:pBdr>
        <w:tabs>
          <w:tab w:val="left" w:pos="555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 Требования безопасности</w:t>
      </w:r>
    </w:p>
    <w:p w14:paraId="31954725" w14:textId="77777777" w:rsidR="00597D30" w:rsidRDefault="00D22B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26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bookmarkStart w:id="3" w:name="tyjcwt" w:colFirst="0" w:colLast="0"/>
      <w:bookmarkEnd w:id="3"/>
      <w:r>
        <w:rPr>
          <w:rFonts w:ascii="Times New Roman" w:eastAsia="Times New Roman" w:hAnsi="Times New Roman" w:cs="Times New Roman"/>
          <w:color w:val="000000"/>
        </w:rPr>
        <w:t>Основную защиту обеспечивает оболочка, которая при нормальных условиях исключает контакт с опасными частями, находящимися под напряжением, и является частью цепи защиты.</w:t>
      </w:r>
    </w:p>
    <w:p w14:paraId="46D71EE6" w14:textId="77777777" w:rsidR="00597D30" w:rsidRDefault="00D22B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5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3dy6vkm" w:colFirst="0" w:colLast="0"/>
      <w:bookmarkEnd w:id="4"/>
      <w:r>
        <w:rPr>
          <w:rFonts w:ascii="Times New Roman" w:eastAsia="Times New Roman" w:hAnsi="Times New Roman" w:cs="Times New Roman"/>
          <w:color w:val="000000"/>
        </w:rPr>
        <w:t>Непрерывность цепи защиты от поражения электрическим током обеспечивается надёжным контактом между частями шкафа и присоединением шкафа к защитному проводнику.</w:t>
      </w:r>
    </w:p>
    <w:p w14:paraId="45C929D5" w14:textId="77777777" w:rsidR="00597D30" w:rsidRDefault="00D22B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55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bookmarkStart w:id="5" w:name="1t3h5sf" w:colFirst="0" w:colLast="0"/>
      <w:bookmarkEnd w:id="5"/>
      <w:r>
        <w:rPr>
          <w:rFonts w:ascii="Times New Roman" w:eastAsia="Times New Roman" w:hAnsi="Times New Roman" w:cs="Times New Roman"/>
          <w:color w:val="000000"/>
        </w:rPr>
        <w:t>Проверку цепей защиты должен провести изготовитель низковольтного комплектного устройства.</w:t>
      </w:r>
      <w:bookmarkStart w:id="6" w:name="4d34og8" w:colFirst="0" w:colLast="0"/>
      <w:bookmarkEnd w:id="6"/>
    </w:p>
    <w:p w14:paraId="5156A6C5" w14:textId="77777777" w:rsidR="00597D30" w:rsidRDefault="00D22B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55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Все р</w:t>
      </w:r>
      <w:r>
        <w:rPr>
          <w:rFonts w:ascii="Times New Roman" w:eastAsia="Times New Roman" w:hAnsi="Times New Roman" w:cs="Times New Roman"/>
          <w:color w:val="000000"/>
        </w:rPr>
        <w:t>аботы по монтажу низковольтного комплектного устройства должны производиться специально обученным персоналом в соответствии с требованиями нормативно-технической документации в области электротехники.</w:t>
      </w:r>
    </w:p>
    <w:p w14:paraId="0448BDF8" w14:textId="77777777" w:rsidR="00597D30" w:rsidRDefault="00597D30">
      <w:pPr>
        <w:pBdr>
          <w:top w:val="nil"/>
          <w:left w:val="nil"/>
          <w:bottom w:val="nil"/>
          <w:right w:val="nil"/>
          <w:between w:val="nil"/>
        </w:pBdr>
        <w:tabs>
          <w:tab w:val="left" w:pos="655"/>
        </w:tabs>
        <w:spacing w:line="36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</w:p>
    <w:p w14:paraId="75AC83DE" w14:textId="77777777" w:rsidR="00597D30" w:rsidRDefault="00D22B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Указания по монтажу</w:t>
      </w:r>
    </w:p>
    <w:p w14:paraId="764BE55D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Открыть все двери щита.</w:t>
      </w:r>
    </w:p>
    <w:p w14:paraId="58AB1B97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Установить электрощит на месте эксплуатации и надежно закрепить его. Использовать для этого болты М8*50 мм, установив их с внутренней стороны в соответствующие 4 места рамы щита. При закручивании болтов, их резьбовая часть должна вы</w:t>
      </w:r>
      <w:r>
        <w:rPr>
          <w:rFonts w:ascii="Times New Roman" w:eastAsia="Times New Roman" w:hAnsi="Times New Roman" w:cs="Times New Roman"/>
          <w:color w:val="000000"/>
        </w:rPr>
        <w:t>ходить за габарит щита, чем обеспечивается прочное фиксирование в нише помещения.</w:t>
      </w:r>
    </w:p>
    <w:p w14:paraId="374E64F8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Места контактов заземляющих шпилек с наконечниками после соединения покрыть нейтральной смазкой.</w:t>
      </w:r>
    </w:p>
    <w:p w14:paraId="55845443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2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bookmarkStart w:id="7" w:name="2s8eyo1" w:colFirst="0" w:colLast="0"/>
      <w:bookmarkEnd w:id="7"/>
      <w:r>
        <w:rPr>
          <w:rFonts w:ascii="Times New Roman" w:eastAsia="Times New Roman" w:hAnsi="Times New Roman" w:cs="Times New Roman"/>
          <w:color w:val="000000"/>
        </w:rPr>
        <w:t>Наклеить знаки заземления внутри корпуса рядом с заземляющими шпильками.</w:t>
      </w:r>
    </w:p>
    <w:p w14:paraId="50A163D5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5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bookmarkStart w:id="8" w:name="17dp8vu" w:colFirst="0" w:colLast="0"/>
      <w:bookmarkEnd w:id="8"/>
      <w:r>
        <w:rPr>
          <w:rFonts w:ascii="Times New Roman" w:eastAsia="Times New Roman" w:hAnsi="Times New Roman" w:cs="Times New Roman"/>
          <w:color w:val="000000"/>
        </w:rPr>
        <w:lastRenderedPageBreak/>
        <w:t xml:space="preserve">Установить требуемую электроаппаратуру на поставляемые планки. При необходимости установки дополнительного оборудования, в щит могут быть установлены дополнительные монтажные планки, </w:t>
      </w:r>
      <w:r>
        <w:rPr>
          <w:rFonts w:ascii="Times New Roman" w:eastAsia="Times New Roman" w:hAnsi="Times New Roman" w:cs="Times New Roman"/>
          <w:color w:val="000000"/>
        </w:rPr>
        <w:t>закрепленные аналогичным образом.</w:t>
      </w:r>
    </w:p>
    <w:p w14:paraId="5A7FC5E2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bookmarkStart w:id="9" w:name="3rdcrjn" w:colFirst="0" w:colLast="0"/>
      <w:bookmarkEnd w:id="9"/>
      <w:r>
        <w:rPr>
          <w:rFonts w:ascii="Times New Roman" w:eastAsia="Times New Roman" w:hAnsi="Times New Roman" w:cs="Times New Roman"/>
          <w:color w:val="000000"/>
        </w:rPr>
        <w:t>Установить планки со смонтированным оборудованием обратно в корпус.</w:t>
      </w:r>
    </w:p>
    <w:p w14:paraId="72D75154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bookmarkStart w:id="10" w:name="26in1rg" w:colFirst="0" w:colLast="0"/>
      <w:bookmarkEnd w:id="10"/>
      <w:r>
        <w:rPr>
          <w:rFonts w:ascii="Times New Roman" w:eastAsia="Times New Roman" w:hAnsi="Times New Roman" w:cs="Times New Roman"/>
          <w:color w:val="000000"/>
        </w:rPr>
        <w:t>Подключить вводные и отходящие проводники.</w:t>
      </w:r>
    </w:p>
    <w:p w14:paraId="495808BD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Наклеить на дверь знак «Осторожно! Электрическое напряжение».</w:t>
      </w:r>
    </w:p>
    <w:p w14:paraId="51541300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bookmarkStart w:id="11" w:name="lnxbz9" w:colFirst="0" w:colLast="0"/>
      <w:bookmarkEnd w:id="11"/>
      <w:r>
        <w:rPr>
          <w:rFonts w:ascii="Times New Roman" w:eastAsia="Times New Roman" w:hAnsi="Times New Roman" w:cs="Times New Roman"/>
          <w:color w:val="000000"/>
        </w:rPr>
        <w:t>Закрыть на ключ дверцу щита.</w:t>
      </w:r>
    </w:p>
    <w:p w14:paraId="2169C6C3" w14:textId="77777777" w:rsidR="00597D30" w:rsidRDefault="00597D30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36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</w:p>
    <w:p w14:paraId="71FADF8F" w14:textId="77777777" w:rsidR="00597D30" w:rsidRDefault="00D22B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Меры при обнаружении неисправности</w:t>
      </w:r>
    </w:p>
    <w:p w14:paraId="405F5E0C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2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bookmarkStart w:id="12" w:name="35nkun2" w:colFirst="0" w:colLast="0"/>
      <w:bookmarkEnd w:id="12"/>
      <w:r>
        <w:rPr>
          <w:rFonts w:ascii="Times New Roman" w:eastAsia="Times New Roman" w:hAnsi="Times New Roman" w:cs="Times New Roman"/>
          <w:color w:val="000000"/>
        </w:rPr>
        <w:t>При обнаружении неисправности незамедлительно прекратить эксплуатацию изделия.</w:t>
      </w:r>
    </w:p>
    <w:p w14:paraId="25A7B7D2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5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bookmarkStart w:id="13" w:name="1ksv4uv" w:colFirst="0" w:colLast="0"/>
      <w:bookmarkEnd w:id="13"/>
      <w:r>
        <w:rPr>
          <w:rFonts w:ascii="Times New Roman" w:eastAsia="Times New Roman" w:hAnsi="Times New Roman" w:cs="Times New Roman"/>
          <w:color w:val="000000"/>
        </w:rPr>
        <w:t>При обнаружении неисправности во время гарантийного срока необходимо обратиться в организацию, где было приобретено изделие, или на завод изготовитель.</w:t>
      </w:r>
      <w:bookmarkStart w:id="14" w:name="44sinio" w:colFirst="0" w:colLast="0"/>
      <w:bookmarkEnd w:id="14"/>
    </w:p>
    <w:p w14:paraId="2E43B561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При обнаружении неисправности после гарантийного срока необходимо произвести замену на подобное изделие </w:t>
      </w:r>
      <w:r>
        <w:rPr>
          <w:rFonts w:ascii="Times New Roman" w:eastAsia="Times New Roman" w:hAnsi="Times New Roman" w:cs="Times New Roman"/>
          <w:color w:val="000000"/>
        </w:rPr>
        <w:t>с теми же или улучшенными характеристиками.</w:t>
      </w:r>
    </w:p>
    <w:p w14:paraId="769205A7" w14:textId="77777777" w:rsidR="00597D30" w:rsidRDefault="00597D30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</w:rPr>
      </w:pPr>
    </w:p>
    <w:p w14:paraId="5AEFD971" w14:textId="77777777" w:rsidR="00597D30" w:rsidRDefault="00D22B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Ресурсы, сроки службы и хранения, утилизация</w:t>
      </w:r>
    </w:p>
    <w:p w14:paraId="3E75B4F8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Щит эксплуатируется в закрытых помещениях с естественной вентиляцией, с не взрывоопасной средой. Температура воздуха окружающей среды от минус 60 до плюс 40 °C. Относительная влажность среднегодового значения 75 % при температуре плюс 15 °C. Допускается вл</w:t>
      </w:r>
      <w:r>
        <w:rPr>
          <w:rFonts w:ascii="Times New Roman" w:eastAsia="Times New Roman" w:hAnsi="Times New Roman" w:cs="Times New Roman"/>
          <w:color w:val="000000"/>
        </w:rPr>
        <w:t>ажность 98 % при температуре плюс 25 °C.</w:t>
      </w:r>
    </w:p>
    <w:p w14:paraId="44AC5DAB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Транспортирование и хранение изделия осуществляется в упаковке изготовителя, обеспечивающей защиту от механических повреждений, загрязнения, попадания влаги и прямого солнечного света, при температуре окружающего во</w:t>
      </w:r>
      <w:r>
        <w:rPr>
          <w:rFonts w:ascii="Times New Roman" w:eastAsia="Times New Roman" w:hAnsi="Times New Roman" w:cs="Times New Roman"/>
          <w:color w:val="000000"/>
        </w:rPr>
        <w:t>здуха, соответствующей температуре эксплуатации.</w:t>
      </w:r>
      <w:bookmarkStart w:id="15" w:name="2jxsxqh" w:colFirst="0" w:colLast="0"/>
      <w:bookmarkEnd w:id="15"/>
      <w:r>
        <w:rPr>
          <w:rFonts w:ascii="Times New Roman" w:eastAsia="Times New Roman" w:hAnsi="Times New Roman" w:cs="Times New Roman"/>
          <w:color w:val="000000"/>
        </w:rPr>
        <w:t xml:space="preserve"> Транспортирование щитов этажных может осуществляться любым видом крытого транспорта.</w:t>
      </w:r>
    </w:p>
    <w:p w14:paraId="23923F37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</w:rPr>
      </w:pPr>
      <w:bookmarkStart w:id="16" w:name="z337ya" w:colFirst="0" w:colLast="0"/>
      <w:bookmarkEnd w:id="16"/>
      <w:r>
        <w:rPr>
          <w:rFonts w:ascii="Times New Roman" w:eastAsia="Times New Roman" w:hAnsi="Times New Roman" w:cs="Times New Roman"/>
          <w:color w:val="000000"/>
        </w:rPr>
        <w:t>При осуществлении транспортирования и хранения, следует располагать изделия горизонтально. Допускается складирование издел</w:t>
      </w:r>
      <w:r>
        <w:rPr>
          <w:rFonts w:ascii="Times New Roman" w:eastAsia="Times New Roman" w:hAnsi="Times New Roman" w:cs="Times New Roman"/>
          <w:color w:val="000000"/>
        </w:rPr>
        <w:t>ий друг на друга не более 5 штук.</w:t>
      </w:r>
    </w:p>
    <w:p w14:paraId="3C8FEF81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Хранение изделий должно осуществляться в закрытых помещениях, параметры относительной влажности те же, что и при эксплуатации корпусов</w:t>
      </w:r>
      <w:bookmarkStart w:id="17" w:name="1y810tw" w:colFirst="0" w:colLast="0"/>
      <w:bookmarkStart w:id="18" w:name="3j2qqm3" w:colFirst="0" w:colLast="0"/>
      <w:bookmarkEnd w:id="17"/>
      <w:bookmarkEnd w:id="18"/>
      <w:r>
        <w:rPr>
          <w:rFonts w:ascii="Times New Roman" w:eastAsia="Times New Roman" w:hAnsi="Times New Roman" w:cs="Times New Roman"/>
          <w:color w:val="000000"/>
        </w:rPr>
        <w:t>.</w:t>
      </w:r>
    </w:p>
    <w:p w14:paraId="78E40F7C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После вывода из эксплуатации изделие утилизируется как металлический лом.</w:t>
      </w:r>
    </w:p>
    <w:p w14:paraId="60331044" w14:textId="77777777" w:rsidR="00597D30" w:rsidRDefault="00D22BD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Срок службы </w:t>
      </w:r>
      <w:r>
        <w:rPr>
          <w:rFonts w:ascii="Times New Roman" w:eastAsia="Times New Roman" w:hAnsi="Times New Roman" w:cs="Times New Roman"/>
        </w:rPr>
        <w:t>корпуса 15 лет. По истечении срока службы изделие не представляет опасности для здоровья и окружающей среды.</w:t>
      </w:r>
    </w:p>
    <w:p w14:paraId="2203E33C" w14:textId="77777777" w:rsidR="00597D30" w:rsidRDefault="00597D3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14:paraId="0A31492B" w14:textId="77777777" w:rsidR="00597D30" w:rsidRDefault="00D22BD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7 Гарантии изготовителя</w:t>
      </w:r>
    </w:p>
    <w:p w14:paraId="1FD0BE54" w14:textId="77777777" w:rsidR="00597D30" w:rsidRDefault="00D22BDE">
      <w:pPr>
        <w:numPr>
          <w:ilvl w:val="1"/>
          <w:numId w:val="3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Гарантийный срок эксплуатации корпуса - 3 года со дня продажи при соблюдении потребителем условий эксплуатации, хранения, транспортирования и монтажа.</w:t>
      </w:r>
    </w:p>
    <w:p w14:paraId="26226FD6" w14:textId="77777777" w:rsidR="00597D30" w:rsidRDefault="00D22BDE">
      <w:pPr>
        <w:numPr>
          <w:ilvl w:val="1"/>
          <w:numId w:val="3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период гарантийных обязательств и при возникновении претензий обращаться к продавцу или в организацию:</w:t>
      </w:r>
    </w:p>
    <w:p w14:paraId="12293DFC" w14:textId="77777777" w:rsidR="00597D30" w:rsidRDefault="00597D3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597D30">
      <w:pgSz w:w="11906" w:h="16838"/>
      <w:pgMar w:top="1134" w:right="850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mo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1091A"/>
    <w:multiLevelType w:val="multilevel"/>
    <w:tmpl w:val="9CFCED02"/>
    <w:lvl w:ilvl="0">
      <w:start w:val="4"/>
      <w:numFmt w:val="decimal"/>
      <w:lvlText w:val="%1"/>
      <w:lvlJc w:val="left"/>
      <w:pPr>
        <w:ind w:left="1211" w:hanging="360"/>
      </w:pPr>
      <w:rPr>
        <w:b/>
        <w:color w:val="000000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1571" w:hanging="720"/>
      </w:pPr>
    </w:lvl>
    <w:lvl w:ilvl="3">
      <w:start w:val="1"/>
      <w:numFmt w:val="decimal"/>
      <w:lvlText w:val="%1.%2.%3.%4"/>
      <w:lvlJc w:val="left"/>
      <w:pPr>
        <w:ind w:left="1571" w:hanging="720"/>
      </w:pPr>
    </w:lvl>
    <w:lvl w:ilvl="4">
      <w:start w:val="1"/>
      <w:numFmt w:val="decimal"/>
      <w:lvlText w:val="%1.%2.%3.%4.%5"/>
      <w:lvlJc w:val="left"/>
      <w:pPr>
        <w:ind w:left="1931" w:hanging="1080"/>
      </w:pPr>
    </w:lvl>
    <w:lvl w:ilvl="5">
      <w:start w:val="1"/>
      <w:numFmt w:val="decimal"/>
      <w:lvlText w:val="%1.%2.%3.%4.%5.%6"/>
      <w:lvlJc w:val="left"/>
      <w:pPr>
        <w:ind w:left="1931" w:hanging="1080"/>
      </w:pPr>
    </w:lvl>
    <w:lvl w:ilvl="6">
      <w:start w:val="1"/>
      <w:numFmt w:val="decimal"/>
      <w:lvlText w:val="%1.%2.%3.%4.%5.%6.%7"/>
      <w:lvlJc w:val="left"/>
      <w:pPr>
        <w:ind w:left="2291" w:hanging="1440"/>
      </w:pPr>
    </w:lvl>
    <w:lvl w:ilvl="7">
      <w:start w:val="1"/>
      <w:numFmt w:val="decimal"/>
      <w:lvlText w:val="%1.%2.%3.%4.%5.%6.%7.%8"/>
      <w:lvlJc w:val="left"/>
      <w:pPr>
        <w:ind w:left="2291" w:hanging="1440"/>
      </w:pPr>
    </w:lvl>
    <w:lvl w:ilvl="8">
      <w:start w:val="1"/>
      <w:numFmt w:val="decimal"/>
      <w:lvlText w:val="%1.%2.%3.%4.%5.%6.%7.%8.%9"/>
      <w:lvlJc w:val="left"/>
      <w:pPr>
        <w:ind w:left="2651" w:hanging="1799"/>
      </w:pPr>
    </w:lvl>
  </w:abstractNum>
  <w:abstractNum w:abstractNumId="1" w15:restartNumberingAfterBreak="0">
    <w:nsid w:val="2C796A97"/>
    <w:multiLevelType w:val="multilevel"/>
    <w:tmpl w:val="D32CC8A0"/>
    <w:lvl w:ilvl="0">
      <w:start w:val="1"/>
      <w:numFmt w:val="decimal"/>
      <w:lvlText w:val="3.%1."/>
      <w:lvlJc w:val="left"/>
      <w:pPr>
        <w:ind w:left="1211" w:hanging="360"/>
      </w:pPr>
      <w:rPr>
        <w:b w:val="0"/>
        <w:color w:val="000000"/>
      </w:rPr>
    </w:lvl>
    <w:lvl w:ilvl="1">
      <w:start w:val="1"/>
      <w:numFmt w:val="decimal"/>
      <w:lvlText w:val="%1.%2"/>
      <w:lvlJc w:val="left"/>
      <w:pPr>
        <w:ind w:left="1211" w:hanging="360"/>
      </w:pPr>
    </w:lvl>
    <w:lvl w:ilvl="2">
      <w:start w:val="1"/>
      <w:numFmt w:val="decimal"/>
      <w:lvlText w:val="%1.%2.%3"/>
      <w:lvlJc w:val="left"/>
      <w:pPr>
        <w:ind w:left="1571" w:hanging="720"/>
      </w:pPr>
    </w:lvl>
    <w:lvl w:ilvl="3">
      <w:start w:val="1"/>
      <w:numFmt w:val="decimal"/>
      <w:lvlText w:val="%1.%2.%3.%4"/>
      <w:lvlJc w:val="left"/>
      <w:pPr>
        <w:ind w:left="1571" w:hanging="720"/>
      </w:pPr>
    </w:lvl>
    <w:lvl w:ilvl="4">
      <w:start w:val="1"/>
      <w:numFmt w:val="decimal"/>
      <w:lvlText w:val="%1.%2.%3.%4.%5"/>
      <w:lvlJc w:val="left"/>
      <w:pPr>
        <w:ind w:left="1931" w:hanging="1080"/>
      </w:pPr>
    </w:lvl>
    <w:lvl w:ilvl="5">
      <w:start w:val="1"/>
      <w:numFmt w:val="decimal"/>
      <w:lvlText w:val="%1.%2.%3.%4.%5.%6"/>
      <w:lvlJc w:val="left"/>
      <w:pPr>
        <w:ind w:left="1931" w:hanging="1080"/>
      </w:pPr>
    </w:lvl>
    <w:lvl w:ilvl="6">
      <w:start w:val="1"/>
      <w:numFmt w:val="decimal"/>
      <w:lvlText w:val="%1.%2.%3.%4.%5.%6.%7"/>
      <w:lvlJc w:val="left"/>
      <w:pPr>
        <w:ind w:left="2291" w:hanging="1440"/>
      </w:pPr>
    </w:lvl>
    <w:lvl w:ilvl="7">
      <w:start w:val="1"/>
      <w:numFmt w:val="decimal"/>
      <w:lvlText w:val="%1.%2.%3.%4.%5.%6.%7.%8"/>
      <w:lvlJc w:val="left"/>
      <w:pPr>
        <w:ind w:left="2291" w:hanging="1440"/>
      </w:pPr>
    </w:lvl>
    <w:lvl w:ilvl="8">
      <w:start w:val="1"/>
      <w:numFmt w:val="decimal"/>
      <w:lvlText w:val="%1.%2.%3.%4.%5.%6.%7.%8.%9"/>
      <w:lvlJc w:val="left"/>
      <w:pPr>
        <w:ind w:left="2651" w:hanging="1799"/>
      </w:pPr>
    </w:lvl>
  </w:abstractNum>
  <w:abstractNum w:abstractNumId="2" w15:restartNumberingAfterBreak="0">
    <w:nsid w:val="351B0388"/>
    <w:multiLevelType w:val="multilevel"/>
    <w:tmpl w:val="2E5CEEA2"/>
    <w:lvl w:ilvl="0">
      <w:start w:val="3"/>
      <w:numFmt w:val="decimal"/>
      <w:lvlText w:val="%1"/>
      <w:lvlJc w:val="left"/>
      <w:pPr>
        <w:ind w:left="1211" w:hanging="360"/>
      </w:pPr>
      <w:rPr>
        <w:b/>
        <w:color w:val="000000"/>
      </w:rPr>
    </w:lvl>
    <w:lvl w:ilvl="1">
      <w:start w:val="1"/>
      <w:numFmt w:val="decimal"/>
      <w:lvlText w:val="7.%2."/>
      <w:lvlJc w:val="left"/>
      <w:pPr>
        <w:ind w:left="1211" w:hanging="360"/>
      </w:pPr>
    </w:lvl>
    <w:lvl w:ilvl="2">
      <w:start w:val="1"/>
      <w:numFmt w:val="decimal"/>
      <w:lvlText w:val="%1.%2.%3"/>
      <w:lvlJc w:val="left"/>
      <w:pPr>
        <w:ind w:left="1571" w:hanging="720"/>
      </w:pPr>
    </w:lvl>
    <w:lvl w:ilvl="3">
      <w:start w:val="1"/>
      <w:numFmt w:val="decimal"/>
      <w:lvlText w:val="%1.%2.%3.%4"/>
      <w:lvlJc w:val="left"/>
      <w:pPr>
        <w:ind w:left="1571" w:hanging="720"/>
      </w:pPr>
    </w:lvl>
    <w:lvl w:ilvl="4">
      <w:start w:val="1"/>
      <w:numFmt w:val="decimal"/>
      <w:lvlText w:val="%1.%2.%3.%4.%5"/>
      <w:lvlJc w:val="left"/>
      <w:pPr>
        <w:ind w:left="1931" w:hanging="1080"/>
      </w:pPr>
    </w:lvl>
    <w:lvl w:ilvl="5">
      <w:start w:val="1"/>
      <w:numFmt w:val="decimal"/>
      <w:lvlText w:val="%1.%2.%3.%4.%5.%6"/>
      <w:lvlJc w:val="left"/>
      <w:pPr>
        <w:ind w:left="1931" w:hanging="1080"/>
      </w:pPr>
    </w:lvl>
    <w:lvl w:ilvl="6">
      <w:start w:val="1"/>
      <w:numFmt w:val="decimal"/>
      <w:lvlText w:val="%1.%2.%3.%4.%5.%6.%7"/>
      <w:lvlJc w:val="left"/>
      <w:pPr>
        <w:ind w:left="2291" w:hanging="1440"/>
      </w:pPr>
    </w:lvl>
    <w:lvl w:ilvl="7">
      <w:start w:val="1"/>
      <w:numFmt w:val="decimal"/>
      <w:lvlText w:val="%1.%2.%3.%4.%5.%6.%7.%8"/>
      <w:lvlJc w:val="left"/>
      <w:pPr>
        <w:ind w:left="2291" w:hanging="1440"/>
      </w:pPr>
    </w:lvl>
    <w:lvl w:ilvl="8">
      <w:start w:val="1"/>
      <w:numFmt w:val="decimal"/>
      <w:lvlText w:val="%1.%2.%3.%4.%5.%6.%7.%8.%9"/>
      <w:lvlJc w:val="left"/>
      <w:pPr>
        <w:ind w:left="2651" w:hanging="1799"/>
      </w:pPr>
    </w:lvl>
  </w:abstractNum>
  <w:abstractNum w:abstractNumId="3" w15:restartNumberingAfterBreak="0">
    <w:nsid w:val="7F687AF3"/>
    <w:multiLevelType w:val="multilevel"/>
    <w:tmpl w:val="212851E0"/>
    <w:lvl w:ilvl="0">
      <w:start w:val="1"/>
      <w:numFmt w:val="decimal"/>
      <w:lvlText w:val="1.%1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D30"/>
    <w:rsid w:val="00597D30"/>
    <w:rsid w:val="00D22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B9808"/>
  <w15:docId w15:val="{B42BEABB-CBB0-488A-BE6B-3678B8E3E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840</Words>
  <Characters>4794</Characters>
  <Application>Microsoft Office Word</Application>
  <DocSecurity>0</DocSecurity>
  <Lines>39</Lines>
  <Paragraphs>11</Paragraphs>
  <ScaleCrop>false</ScaleCrop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usr42</cp:lastModifiedBy>
  <cp:revision>3</cp:revision>
  <dcterms:created xsi:type="dcterms:W3CDTF">2025-12-19T05:41:00Z</dcterms:created>
  <dcterms:modified xsi:type="dcterms:W3CDTF">2025-12-19T05:41:00Z</dcterms:modified>
</cp:coreProperties>
</file>